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7905" w:rsidRPr="0035574F" w:rsidRDefault="00CE6F7D" w:rsidP="00CE6F7D">
      <w:pPr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  <w:r w:rsidRPr="0035574F">
        <w:rPr>
          <w:rFonts w:ascii="Times New Roman" w:hAnsi="Times New Roman" w:cs="Times New Roman"/>
          <w:b/>
          <w:color w:val="FF0000"/>
          <w:sz w:val="36"/>
          <w:szCs w:val="36"/>
        </w:rPr>
        <w:t>Количественный показатель состояния здоровья учащихся</w:t>
      </w:r>
    </w:p>
    <w:p w:rsidR="0035574F" w:rsidRDefault="0035574F" w:rsidP="0035574F">
      <w:pPr>
        <w:rPr>
          <w:rFonts w:ascii="Times New Roman" w:hAnsi="Times New Roman" w:cs="Times New Roman"/>
          <w:b/>
          <w:color w:val="FF0000"/>
          <w:sz w:val="32"/>
          <w:szCs w:val="32"/>
        </w:rPr>
      </w:pPr>
      <w:r>
        <w:rPr>
          <w:rFonts w:ascii="Times New Roman" w:hAnsi="Times New Roman" w:cs="Times New Roman"/>
          <w:b/>
          <w:noProof/>
          <w:color w:val="FF0000"/>
          <w:sz w:val="32"/>
          <w:szCs w:val="32"/>
          <w:lang w:eastAsia="ru-RU"/>
        </w:rPr>
        <w:drawing>
          <wp:inline distT="0" distB="0" distL="0" distR="0" wp14:anchorId="10A72B63" wp14:editId="7838307E">
            <wp:extent cx="4831080" cy="2514600"/>
            <wp:effectExtent l="0" t="0" r="26670" b="1905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CE6F7D" w:rsidRDefault="005271F4" w:rsidP="005271F4">
      <w:pPr>
        <w:rPr>
          <w:rFonts w:ascii="Times New Roman" w:hAnsi="Times New Roman" w:cs="Times New Roman"/>
          <w:b/>
          <w:noProof/>
          <w:color w:val="FF0000"/>
          <w:sz w:val="32"/>
          <w:szCs w:val="32"/>
          <w:lang w:eastAsia="ru-RU"/>
        </w:rPr>
      </w:pPr>
      <w:r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         </w:t>
      </w:r>
      <w:r w:rsidR="0035574F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   </w:t>
      </w:r>
    </w:p>
    <w:p w:rsidR="00F86CD0" w:rsidRDefault="00F86CD0" w:rsidP="00F86CD0">
      <w:pPr>
        <w:jc w:val="right"/>
        <w:rPr>
          <w:rFonts w:ascii="Times New Roman" w:hAnsi="Times New Roman" w:cs="Times New Roman"/>
          <w:b/>
          <w:noProof/>
          <w:color w:val="FF0000"/>
          <w:sz w:val="32"/>
          <w:szCs w:val="32"/>
          <w:lang w:eastAsia="ru-RU"/>
        </w:rPr>
      </w:pPr>
      <w:r>
        <w:rPr>
          <w:noProof/>
          <w:lang w:eastAsia="ru-RU"/>
        </w:rPr>
        <w:drawing>
          <wp:inline distT="0" distB="0" distL="0" distR="0" wp14:anchorId="73E1C71D" wp14:editId="37A0A8E9">
            <wp:extent cx="4953000" cy="2956560"/>
            <wp:effectExtent l="0" t="0" r="19050" b="1524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F86CD0" w:rsidRDefault="00F86CD0" w:rsidP="00F86CD0">
      <w:pPr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  <w:r w:rsidRPr="00F86CD0">
        <w:rPr>
          <w:rFonts w:ascii="Times New Roman" w:hAnsi="Times New Roman" w:cs="Times New Roman"/>
          <w:b/>
          <w:color w:val="FF0000"/>
          <w:sz w:val="36"/>
          <w:szCs w:val="36"/>
        </w:rPr>
        <w:lastRenderedPageBreak/>
        <w:t xml:space="preserve">Количественный показатель сдачи норм ГТО </w:t>
      </w:r>
      <w:r w:rsidR="003C471F">
        <w:rPr>
          <w:rFonts w:ascii="Times New Roman" w:hAnsi="Times New Roman" w:cs="Times New Roman"/>
          <w:b/>
          <w:color w:val="FF0000"/>
          <w:sz w:val="36"/>
          <w:szCs w:val="36"/>
        </w:rPr>
        <w:t>в 2015-16 учебном году</w:t>
      </w:r>
    </w:p>
    <w:p w:rsidR="00F86CD0" w:rsidRDefault="00F86CD0" w:rsidP="00F86CD0">
      <w:pPr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  <w:r>
        <w:rPr>
          <w:rFonts w:ascii="Times New Roman" w:hAnsi="Times New Roman" w:cs="Times New Roman"/>
          <w:b/>
          <w:noProof/>
          <w:color w:val="FF0000"/>
          <w:sz w:val="36"/>
          <w:szCs w:val="36"/>
          <w:lang w:eastAsia="ru-RU"/>
        </w:rPr>
        <w:drawing>
          <wp:inline distT="0" distB="0" distL="0" distR="0">
            <wp:extent cx="6858000" cy="3230880"/>
            <wp:effectExtent l="0" t="0" r="19050" b="26670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0B5490" w:rsidRPr="00F86CD0" w:rsidRDefault="003C471F" w:rsidP="000B5490">
      <w:pPr>
        <w:rPr>
          <w:rFonts w:ascii="Times New Roman" w:hAnsi="Times New Roman" w:cs="Times New Roman"/>
          <w:b/>
          <w:color w:val="FF0000"/>
          <w:sz w:val="36"/>
          <w:szCs w:val="36"/>
        </w:rPr>
      </w:pPr>
      <w:r>
        <w:rPr>
          <w:rFonts w:ascii="Times New Roman" w:hAnsi="Times New Roman" w:cs="Times New Roman"/>
          <w:b/>
          <w:color w:val="FF0000"/>
          <w:sz w:val="36"/>
          <w:szCs w:val="36"/>
        </w:rPr>
        <w:t>Золотой уровень:</w:t>
      </w:r>
      <w:bookmarkStart w:id="0" w:name="_GoBack"/>
      <w:bookmarkEnd w:id="0"/>
    </w:p>
    <w:sectPr w:rsidR="000B5490" w:rsidRPr="00F86CD0" w:rsidSect="0035574F">
      <w:pgSz w:w="16838" w:h="11906" w:orient="landscape"/>
      <w:pgMar w:top="630" w:right="1134" w:bottom="850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50C3"/>
    <w:rsid w:val="000550C3"/>
    <w:rsid w:val="000B5490"/>
    <w:rsid w:val="0035574F"/>
    <w:rsid w:val="003C471F"/>
    <w:rsid w:val="005271F4"/>
    <w:rsid w:val="00787110"/>
    <w:rsid w:val="00CE6F7D"/>
    <w:rsid w:val="00E47905"/>
    <w:rsid w:val="00F86C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71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E6F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E6F7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71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E6F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E6F7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chart" Target="charts/chart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chart" Target="charts/chart2.xml"/><Relationship Id="rId5" Type="http://schemas.openxmlformats.org/officeDocument/2006/relationships/chart" Target="charts/chart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3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26"/>
    </mc:Choice>
    <mc:Fallback>
      <c:style val="26"/>
    </mc:Fallback>
  </mc:AlternateContent>
  <c:chart>
    <c:title>
      <c:overlay val="0"/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2015-16 учебный год</c:v>
                </c:pt>
              </c:strCache>
            </c:strRef>
          </c:tx>
          <c:dLbls>
            <c:dLbl>
              <c:idx val="0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layout>
                <c:manualLayout>
                  <c:x val="1.2093963254593176E-2"/>
                  <c:y val="0.10654798584959489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sz="1400" b="1" i="0" baseline="0"/>
                </a:pPr>
                <a:endParaRPr lang="ru-RU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</c:dLbls>
          <c:cat>
            <c:strRef>
              <c:f>Лист1!$A$2:$A$5</c:f>
              <c:strCache>
                <c:ptCount val="4"/>
                <c:pt idx="0">
                  <c:v>Основная группа</c:v>
                </c:pt>
                <c:pt idx="1">
                  <c:v>Подготовительная группа</c:v>
                </c:pt>
                <c:pt idx="2">
                  <c:v>Специальная группа</c:v>
                </c:pt>
                <c:pt idx="3">
                  <c:v>Непосещают уроки физкультуры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46</c:v>
                </c:pt>
                <c:pt idx="1">
                  <c:v>16</c:v>
                </c:pt>
                <c:pt idx="2">
                  <c:v>5</c:v>
                </c:pt>
                <c:pt idx="3">
                  <c:v>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overlay val="0"/>
      <c:txPr>
        <a:bodyPr/>
        <a:lstStyle/>
        <a:p>
          <a:pPr>
            <a:defRPr sz="1200" b="1" i="0" baseline="0"/>
          </a:pPr>
          <a:endParaRPr lang="ru-RU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26"/>
    </mc:Choice>
    <mc:Fallback>
      <c:style val="26"/>
    </mc:Fallback>
  </mc:AlternateContent>
  <c:chart>
    <c:title>
      <c:overlay val="0"/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2016-17 учебный год</c:v>
                </c:pt>
              </c:strCache>
            </c:strRef>
          </c:tx>
          <c:dLbls>
            <c:txPr>
              <a:bodyPr/>
              <a:lstStyle/>
              <a:p>
                <a:pPr>
                  <a:defRPr sz="1400" b="1" i="0" baseline="0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</c:dLbls>
          <c:cat>
            <c:strRef>
              <c:f>Лист1!$A$2:$A$5</c:f>
              <c:strCache>
                <c:ptCount val="4"/>
                <c:pt idx="0">
                  <c:v>Основная группа</c:v>
                </c:pt>
                <c:pt idx="1">
                  <c:v>Подготовительная группа</c:v>
                </c:pt>
                <c:pt idx="2">
                  <c:v>Специальная группа</c:v>
                </c:pt>
                <c:pt idx="3">
                  <c:v>Непосещают уроки физкультуры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51</c:v>
                </c:pt>
                <c:pt idx="1">
                  <c:v>17</c:v>
                </c:pt>
                <c:pt idx="2">
                  <c:v>2</c:v>
                </c:pt>
                <c:pt idx="3">
                  <c:v>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overlay val="0"/>
      <c:txPr>
        <a:bodyPr/>
        <a:lstStyle/>
        <a:p>
          <a:pPr>
            <a:defRPr sz="1200" b="1" i="0" baseline="0"/>
          </a:pPr>
          <a:endParaRPr lang="ru-RU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всего учащихся сдавших ГТО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2015-16 учебный год</c:v>
                </c:pt>
              </c:strCache>
            </c:strRef>
          </c:cat>
          <c:val>
            <c:numRef>
              <c:f>Лист1!$B$2</c:f>
              <c:numCache>
                <c:formatCode>General</c:formatCode>
                <c:ptCount val="1"/>
                <c:pt idx="0">
                  <c:v>46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золотой уровень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2015-16 учебный год</c:v>
                </c:pt>
              </c:strCache>
            </c:strRef>
          </c:cat>
          <c:val>
            <c:numRef>
              <c:f>Лист1!$C$2</c:f>
              <c:numCache>
                <c:formatCode>General</c:formatCode>
                <c:ptCount val="1"/>
                <c:pt idx="0">
                  <c:v>3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серебряный уровень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2015-16 учебный год</c:v>
                </c:pt>
              </c:strCache>
            </c:strRef>
          </c:cat>
          <c:val>
            <c:numRef>
              <c:f>Лист1!$D$2</c:f>
              <c:numCache>
                <c:formatCode>General</c:formatCode>
                <c:ptCount val="1"/>
                <c:pt idx="0">
                  <c:v>13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бронзовый уровень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2015-16 учебный год</c:v>
                </c:pt>
              </c:strCache>
            </c:strRef>
          </c:cat>
          <c:val>
            <c:numRef>
              <c:f>Лист1!$E$2</c:f>
              <c:numCache>
                <c:formatCode>General</c:formatCode>
                <c:ptCount val="1"/>
                <c:pt idx="0">
                  <c:v>15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82291328"/>
        <c:axId val="82305408"/>
        <c:axId val="0"/>
      </c:bar3DChart>
      <c:catAx>
        <c:axId val="82291328"/>
        <c:scaling>
          <c:orientation val="minMax"/>
        </c:scaling>
        <c:delete val="0"/>
        <c:axPos val="b"/>
        <c:majorTickMark val="out"/>
        <c:minorTickMark val="none"/>
        <c:tickLblPos val="nextTo"/>
        <c:txPr>
          <a:bodyPr/>
          <a:lstStyle/>
          <a:p>
            <a:pPr>
              <a:defRPr sz="1320" b="1" i="0" baseline="0"/>
            </a:pPr>
            <a:endParaRPr lang="ru-RU"/>
          </a:p>
        </c:txPr>
        <c:crossAx val="82305408"/>
        <c:crosses val="autoZero"/>
        <c:auto val="1"/>
        <c:lblAlgn val="ctr"/>
        <c:lblOffset val="100"/>
        <c:noMultiLvlLbl val="0"/>
      </c:catAx>
      <c:valAx>
        <c:axId val="82305408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82291328"/>
        <c:crosses val="autoZero"/>
        <c:crossBetween val="between"/>
      </c:valAx>
    </c:plotArea>
    <c:legend>
      <c:legendPos val="r"/>
      <c:overlay val="0"/>
      <c:txPr>
        <a:bodyPr/>
        <a:lstStyle/>
        <a:p>
          <a:pPr>
            <a:defRPr sz="1450" b="1" i="1" baseline="0"/>
          </a:pPr>
          <a:endParaRPr lang="ru-RU"/>
        </a:p>
      </c:txPr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23</Words>
  <Characters>133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Лейсан</dc:creator>
  <cp:keywords/>
  <dc:description/>
  <cp:lastModifiedBy>Лейсан</cp:lastModifiedBy>
  <cp:revision>5</cp:revision>
  <dcterms:created xsi:type="dcterms:W3CDTF">2016-11-18T16:37:00Z</dcterms:created>
  <dcterms:modified xsi:type="dcterms:W3CDTF">2016-11-18T17:28:00Z</dcterms:modified>
</cp:coreProperties>
</file>